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84611" w14:textId="5898A168" w:rsidR="00A30822" w:rsidRPr="00C445FA" w:rsidRDefault="00A7010B" w:rsidP="00A30822">
      <w:pPr>
        <w:jc w:val="center"/>
        <w:rPr>
          <w:rFonts w:cs="Times New Roman"/>
          <w:sz w:val="26"/>
          <w:szCs w:val="26"/>
          <w:lang w:val="en-US"/>
        </w:rPr>
      </w:pPr>
      <w:r w:rsidRPr="00C445FA">
        <w:rPr>
          <w:rFonts w:cs="Times New Roman"/>
          <w:sz w:val="26"/>
          <w:szCs w:val="26"/>
          <w:lang w:val="en-US"/>
        </w:rPr>
        <w:t>Lê Ngọc Anh</w:t>
      </w:r>
      <w:r w:rsidR="00DF54FA" w:rsidRPr="00C445FA">
        <w:rPr>
          <w:rFonts w:cs="Times New Roman"/>
          <w:sz w:val="26"/>
          <w:szCs w:val="26"/>
          <w:lang w:val="en-US"/>
        </w:rPr>
        <w:t xml:space="preserve"> </w:t>
      </w:r>
      <w:r w:rsidR="00A30822" w:rsidRPr="00C445FA">
        <w:rPr>
          <w:rFonts w:cs="Times New Roman"/>
          <w:sz w:val="26"/>
          <w:szCs w:val="26"/>
        </w:rPr>
        <w:t xml:space="preserve">- THCS </w:t>
      </w:r>
      <w:r w:rsidRPr="00C445FA">
        <w:rPr>
          <w:rFonts w:cs="Times New Roman"/>
          <w:sz w:val="26"/>
          <w:szCs w:val="26"/>
          <w:lang w:val="en-US"/>
        </w:rPr>
        <w:t>Lưu Kiếm</w:t>
      </w:r>
      <w:r w:rsidR="00A30822" w:rsidRPr="00C445FA">
        <w:rPr>
          <w:rFonts w:cs="Times New Roman"/>
          <w:sz w:val="26"/>
          <w:szCs w:val="26"/>
        </w:rPr>
        <w:t xml:space="preserve"> – </w:t>
      </w:r>
      <w:r w:rsidRPr="00C445FA">
        <w:rPr>
          <w:rFonts w:cs="Times New Roman"/>
          <w:sz w:val="26"/>
          <w:szCs w:val="26"/>
          <w:lang w:val="en-US"/>
        </w:rPr>
        <w:t>Huyện Thủy Nguyên</w:t>
      </w:r>
    </w:p>
    <w:p w14:paraId="6144FB20" w14:textId="77777777" w:rsidR="00A30822" w:rsidRPr="00C445FA" w:rsidRDefault="00A30822" w:rsidP="00A30822">
      <w:pPr>
        <w:jc w:val="center"/>
        <w:rPr>
          <w:rFonts w:cs="Times New Roman"/>
          <w:sz w:val="26"/>
          <w:szCs w:val="26"/>
          <w:lang w:val="en-US"/>
        </w:rPr>
      </w:pPr>
      <w:r w:rsidRPr="00C445FA">
        <w:rPr>
          <w:rFonts w:cs="Times New Roman"/>
          <w:sz w:val="26"/>
          <w:szCs w:val="26"/>
          <w:lang w:val="en-US"/>
        </w:rPr>
        <w:t>CAUHOI</w:t>
      </w:r>
    </w:p>
    <w:p w14:paraId="2E62EBB1" w14:textId="77777777" w:rsidR="00A30822" w:rsidRPr="00C445FA" w:rsidRDefault="00A30822" w:rsidP="00A30822">
      <w:pPr>
        <w:jc w:val="center"/>
        <w:rPr>
          <w:rFonts w:cs="Times New Roman"/>
          <w:sz w:val="26"/>
          <w:szCs w:val="26"/>
          <w:lang w:val="en-US"/>
        </w:rPr>
      </w:pPr>
    </w:p>
    <w:p w14:paraId="23F8C2D0" w14:textId="66009B48" w:rsidR="00A30822" w:rsidRPr="00C445FA" w:rsidRDefault="009F7240" w:rsidP="00A30822">
      <w:pPr>
        <w:tabs>
          <w:tab w:val="left" w:pos="2565"/>
          <w:tab w:val="left" w:pos="5187"/>
          <w:tab w:val="left" w:pos="7467"/>
        </w:tabs>
        <w:spacing w:line="288" w:lineRule="auto"/>
        <w:rPr>
          <w:rFonts w:cs="Times New Roman"/>
          <w:b/>
          <w:noProof/>
          <w:sz w:val="26"/>
          <w:szCs w:val="26"/>
          <w:lang w:val="en-US" w:eastAsia="en-US"/>
        </w:rPr>
      </w:pPr>
      <w:r w:rsidRPr="00C445FA">
        <w:rPr>
          <w:rFonts w:cs="Times New Roman"/>
          <w:b/>
          <w:sz w:val="26"/>
          <w:szCs w:val="26"/>
          <w:lang w:val="pt-BR"/>
        </w:rPr>
        <w:t>Bài 5</w:t>
      </w:r>
      <w:r w:rsidR="00A30822" w:rsidRPr="00C445FA">
        <w:rPr>
          <w:rFonts w:cs="Times New Roman"/>
          <w:b/>
          <w:sz w:val="26"/>
          <w:szCs w:val="26"/>
          <w:lang w:val="pt-BR"/>
        </w:rPr>
        <w:t xml:space="preserve">: </w:t>
      </w:r>
      <w:r w:rsidR="00A30822" w:rsidRPr="00C445FA">
        <w:rPr>
          <w:rFonts w:cs="Times New Roman"/>
          <w:b/>
          <w:noProof/>
          <w:sz w:val="26"/>
          <w:szCs w:val="26"/>
        </w:rPr>
        <w:t>(</w:t>
      </w:r>
      <w:r w:rsidR="00A7010B" w:rsidRPr="00C445FA">
        <w:rPr>
          <w:rFonts w:cs="Times New Roman"/>
          <w:b/>
          <w:noProof/>
          <w:sz w:val="26"/>
          <w:szCs w:val="26"/>
          <w:lang w:val="en-US"/>
        </w:rPr>
        <w:t>3,0</w:t>
      </w:r>
      <w:r w:rsidR="00A30822" w:rsidRPr="00C445FA">
        <w:rPr>
          <w:rFonts w:cs="Times New Roman"/>
          <w:b/>
          <w:noProof/>
          <w:sz w:val="26"/>
          <w:szCs w:val="26"/>
        </w:rPr>
        <w:t xml:space="preserve"> điểm)</w:t>
      </w:r>
    </w:p>
    <w:p w14:paraId="1956736A" w14:textId="5CB8808F" w:rsidR="00A30822" w:rsidRPr="00C445FA" w:rsidRDefault="00A7010B" w:rsidP="00217BA6">
      <w:pPr>
        <w:pStyle w:val="Bodytext20"/>
        <w:shd w:val="clear" w:color="auto" w:fill="auto"/>
        <w:spacing w:line="264" w:lineRule="auto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45FA">
        <w:rPr>
          <w:rFonts w:ascii="Times New Roman" w:hAnsi="Times New Roman" w:cs="Times New Roman"/>
          <w:b w:val="0"/>
          <w:sz w:val="26"/>
          <w:szCs w:val="26"/>
        </w:rPr>
        <w:t>Cho tam giác ABC vuông tại C nội tiếp đường tròn tâm O. Trên cung nhỏ BC lấy điểm D( D không trùng với B và C). Gọi H là chân đường vuông góc kẻ từ C đến AB( H thuộc AB) và E là giao điểm của CH với AD.</w:t>
      </w:r>
    </w:p>
    <w:p w14:paraId="249678C9" w14:textId="2684BE4F" w:rsidR="00A30822" w:rsidRPr="00C445FA" w:rsidRDefault="00A30822" w:rsidP="00D76C37">
      <w:pPr>
        <w:pStyle w:val="Bodytext50"/>
        <w:shd w:val="clear" w:color="auto" w:fill="auto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45FA">
        <w:rPr>
          <w:rFonts w:ascii="Times New Roman" w:hAnsi="Times New Roman" w:cs="Times New Roman"/>
          <w:sz w:val="26"/>
          <w:szCs w:val="26"/>
        </w:rPr>
        <w:t>a) Chứ</w:t>
      </w:r>
      <w:r w:rsidR="00A7010B" w:rsidRPr="00C445FA">
        <w:rPr>
          <w:rFonts w:ascii="Times New Roman" w:hAnsi="Times New Roman" w:cs="Times New Roman"/>
          <w:sz w:val="26"/>
          <w:szCs w:val="26"/>
        </w:rPr>
        <w:t>ng minh t</w:t>
      </w:r>
      <w:r w:rsidRPr="00C445FA">
        <w:rPr>
          <w:rFonts w:ascii="Times New Roman" w:hAnsi="Times New Roman" w:cs="Times New Roman"/>
          <w:sz w:val="26"/>
          <w:szCs w:val="26"/>
        </w:rPr>
        <w:t>ứ</w:t>
      </w:r>
      <w:r w:rsidR="00A7010B" w:rsidRPr="00C445FA">
        <w:rPr>
          <w:rFonts w:ascii="Times New Roman" w:hAnsi="Times New Roman" w:cs="Times New Roman"/>
          <w:sz w:val="26"/>
          <w:szCs w:val="26"/>
        </w:rPr>
        <w:t xml:space="preserve"> giác BDEH</w:t>
      </w:r>
      <w:r w:rsidRPr="00C445FA">
        <w:rPr>
          <w:rFonts w:ascii="Times New Roman" w:hAnsi="Times New Roman" w:cs="Times New Roman"/>
          <w:sz w:val="26"/>
          <w:szCs w:val="26"/>
        </w:rPr>
        <w:t xml:space="preserve"> là tứ giác nội tiếp.</w:t>
      </w:r>
    </w:p>
    <w:p w14:paraId="3BA4713D" w14:textId="7C94500B" w:rsidR="00A30822" w:rsidRPr="00C445FA" w:rsidRDefault="00A30822" w:rsidP="00D76C37">
      <w:pPr>
        <w:pStyle w:val="Bodytext20"/>
        <w:shd w:val="clear" w:color="auto" w:fill="auto"/>
        <w:spacing w:line="264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45FA">
        <w:rPr>
          <w:rFonts w:ascii="Times New Roman" w:hAnsi="Times New Roman" w:cs="Times New Roman"/>
          <w:b w:val="0"/>
          <w:sz w:val="26"/>
          <w:szCs w:val="26"/>
        </w:rPr>
        <w:t xml:space="preserve">b) </w:t>
      </w:r>
      <w:r w:rsidR="00A7010B" w:rsidRPr="00C445FA">
        <w:rPr>
          <w:rFonts w:ascii="Times New Roman" w:hAnsi="Times New Roman" w:cs="Times New Roman"/>
          <w:b w:val="0"/>
          <w:sz w:val="26"/>
          <w:szCs w:val="26"/>
        </w:rPr>
        <w:t xml:space="preserve">Chứng minh  </w:t>
      </w:r>
      <m:oMath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AE.AD=AH.AB</m:t>
        </m:r>
      </m:oMath>
      <w:r w:rsidR="00A7010B" w:rsidRPr="00C445FA">
        <w:rPr>
          <w:rFonts w:ascii="Times New Roman" w:eastAsiaTheme="minorEastAsia" w:hAnsi="Times New Roman" w:cs="Times New Roman"/>
          <w:b w:val="0"/>
          <w:sz w:val="26"/>
          <w:szCs w:val="26"/>
        </w:rPr>
        <w:t xml:space="preserve">, từ đó suy ra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6"/>
            <w:szCs w:val="26"/>
          </w:rPr>
          <m:t>A</m:t>
        </m:r>
        <m:sSup>
          <m:sSupPr>
            <m:ctrlPr>
              <w:rPr>
                <w:rFonts w:ascii="Cambria Math" w:eastAsiaTheme="minorEastAsia" w:hAnsi="Cambria Math" w:cs="Times New Roman"/>
                <w:b w:val="0"/>
                <w:i/>
                <w:sz w:val="26"/>
                <w:szCs w:val="2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6"/>
            <w:szCs w:val="26"/>
          </w:rPr>
          <m:t>=AE.AD+BH.AB.</m:t>
        </m:r>
      </m:oMath>
    </w:p>
    <w:p w14:paraId="2E99102C" w14:textId="5B15D100" w:rsidR="00A30822" w:rsidRPr="00C445FA" w:rsidRDefault="00A30822" w:rsidP="00D76C37">
      <w:pPr>
        <w:pStyle w:val="Bodytext20"/>
        <w:shd w:val="clear" w:color="auto" w:fill="auto"/>
        <w:spacing w:line="264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445FA">
        <w:rPr>
          <w:rFonts w:ascii="Times New Roman" w:hAnsi="Times New Roman" w:cs="Times New Roman"/>
          <w:b w:val="0"/>
          <w:sz w:val="26"/>
          <w:szCs w:val="26"/>
        </w:rPr>
        <w:t xml:space="preserve">c) </w:t>
      </w:r>
      <w:r w:rsidR="00A7010B" w:rsidRPr="00C445FA">
        <w:rPr>
          <w:rFonts w:ascii="Times New Roman" w:hAnsi="Times New Roman" w:cs="Times New Roman"/>
          <w:b w:val="0"/>
          <w:sz w:val="26"/>
          <w:szCs w:val="26"/>
        </w:rPr>
        <w:t>Đường thẳng qua E song song với AB, cắt BC tại F. Chứ</w:t>
      </w:r>
      <w:r w:rsidR="00B21E3D" w:rsidRPr="00C445FA">
        <w:rPr>
          <w:rFonts w:ascii="Times New Roman" w:hAnsi="Times New Roman" w:cs="Times New Roman"/>
          <w:b w:val="0"/>
          <w:sz w:val="26"/>
          <w:szCs w:val="26"/>
        </w:rPr>
        <w:t xml:space="preserve">ng minh </w:t>
      </w:r>
      <w:r w:rsidR="00A7010B" w:rsidRPr="00C445FA">
        <w:rPr>
          <w:rFonts w:ascii="Times New Roman" w:hAnsi="Times New Roman" w:cs="Times New Roman"/>
          <w:b w:val="0"/>
          <w:sz w:val="26"/>
          <w:szCs w:val="26"/>
        </w:rPr>
        <w:t>đường tròn ngoại tiếp tam giác OBD đi qua trung điểm của CF.</w:t>
      </w:r>
    </w:p>
    <w:p w14:paraId="410E27C0" w14:textId="77777777" w:rsidR="00A30822" w:rsidRPr="00C445FA" w:rsidRDefault="00A30822" w:rsidP="00A30822">
      <w:pPr>
        <w:jc w:val="center"/>
        <w:rPr>
          <w:rFonts w:cs="Times New Roman"/>
          <w:sz w:val="26"/>
          <w:szCs w:val="26"/>
          <w:lang w:val="en-US"/>
        </w:rPr>
      </w:pPr>
      <w:r w:rsidRPr="00C445FA">
        <w:rPr>
          <w:rFonts w:cs="Times New Roman"/>
          <w:sz w:val="26"/>
          <w:szCs w:val="26"/>
          <w:lang w:val="en-US"/>
        </w:rPr>
        <w:t>DAPAN</w:t>
      </w:r>
    </w:p>
    <w:p w14:paraId="5717BA54" w14:textId="77777777" w:rsidR="00A30822" w:rsidRPr="00C445FA" w:rsidRDefault="00A30822" w:rsidP="00A30822">
      <w:pPr>
        <w:jc w:val="center"/>
        <w:rPr>
          <w:rFonts w:cs="Times New Roman"/>
          <w:sz w:val="26"/>
          <w:szCs w:val="26"/>
          <w:lang w:val="en-US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7759"/>
        <w:gridCol w:w="924"/>
      </w:tblGrid>
      <w:tr w:rsidR="00A30822" w:rsidRPr="00C445FA" w14:paraId="754CE5E6" w14:textId="77777777" w:rsidTr="00C17E02">
        <w:trPr>
          <w:trHeight w:val="188"/>
        </w:trPr>
        <w:tc>
          <w:tcPr>
            <w:tcW w:w="959" w:type="dxa"/>
          </w:tcPr>
          <w:p w14:paraId="44541097" w14:textId="77777777" w:rsidR="00A30822" w:rsidRPr="00C445FA" w:rsidRDefault="00A30822" w:rsidP="00C17E02">
            <w:pPr>
              <w:spacing w:before="40" w:after="40"/>
              <w:jc w:val="center"/>
              <w:rPr>
                <w:rFonts w:cs="Times New Roman"/>
                <w:b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b/>
                <w:sz w:val="26"/>
                <w:szCs w:val="26"/>
                <w:lang w:val="en-US"/>
              </w:rPr>
              <w:t>Câu</w:t>
            </w:r>
          </w:p>
        </w:tc>
        <w:tc>
          <w:tcPr>
            <w:tcW w:w="7759" w:type="dxa"/>
            <w:tcBorders>
              <w:bottom w:val="single" w:sz="4" w:space="0" w:color="auto"/>
            </w:tcBorders>
          </w:tcPr>
          <w:p w14:paraId="680D5628" w14:textId="77777777" w:rsidR="00A30822" w:rsidRPr="00C445FA" w:rsidRDefault="00A30822" w:rsidP="00C17E02">
            <w:pPr>
              <w:jc w:val="center"/>
              <w:rPr>
                <w:rFonts w:cs="Times New Roman"/>
                <w:b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b/>
                <w:sz w:val="26"/>
                <w:szCs w:val="26"/>
                <w:lang w:val="en-US"/>
              </w:rPr>
              <w:t>Đáp án</w:t>
            </w:r>
          </w:p>
        </w:tc>
        <w:tc>
          <w:tcPr>
            <w:tcW w:w="924" w:type="dxa"/>
          </w:tcPr>
          <w:p w14:paraId="62AF2C8C" w14:textId="77777777" w:rsidR="00A30822" w:rsidRPr="00C445FA" w:rsidRDefault="00A30822" w:rsidP="00C17E02">
            <w:pPr>
              <w:jc w:val="center"/>
              <w:rPr>
                <w:rFonts w:cs="Times New Roman"/>
                <w:b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b/>
                <w:sz w:val="26"/>
                <w:szCs w:val="26"/>
                <w:lang w:val="en-US"/>
              </w:rPr>
              <w:t>Điểm</w:t>
            </w:r>
          </w:p>
        </w:tc>
      </w:tr>
      <w:tr w:rsidR="00A30822" w:rsidRPr="00C445FA" w14:paraId="3F9FAC42" w14:textId="77777777" w:rsidTr="00B21E3D">
        <w:trPr>
          <w:trHeight w:val="188"/>
        </w:trPr>
        <w:tc>
          <w:tcPr>
            <w:tcW w:w="959" w:type="dxa"/>
            <w:vMerge w:val="restart"/>
            <w:vAlign w:val="center"/>
          </w:tcPr>
          <w:p w14:paraId="419C9F8D" w14:textId="6F78783A" w:rsidR="00A30822" w:rsidRPr="00C445FA" w:rsidRDefault="00A30822" w:rsidP="00B21E3D">
            <w:pPr>
              <w:spacing w:before="40" w:after="40"/>
              <w:jc w:val="center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30A1B05A" w14:textId="77777777" w:rsidR="00A30822" w:rsidRPr="00C445FA" w:rsidRDefault="00A30822" w:rsidP="00C17E0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>Vẽ đúng hình cho phần a</w:t>
            </w:r>
          </w:p>
          <w:p w14:paraId="45F73527" w14:textId="279F387A" w:rsidR="00A30822" w:rsidRPr="00C445FA" w:rsidRDefault="00A7010B" w:rsidP="00A7010B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noProof/>
                <w:sz w:val="26"/>
                <w:szCs w:val="26"/>
                <w:lang w:val="en-US" w:eastAsia="en-US"/>
              </w:rPr>
              <w:drawing>
                <wp:inline distT="0" distB="0" distL="0" distR="0" wp14:anchorId="224662DC" wp14:editId="575D8842">
                  <wp:extent cx="4203700" cy="3401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3953" cy="3409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vAlign w:val="center"/>
          </w:tcPr>
          <w:p w14:paraId="6B168A24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ABE6809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5A9FCE8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75582FBD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32C4F3C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65E88816" w14:textId="77777777" w:rsidR="00B21E3D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37BEE572" w14:textId="39AEEB72" w:rsidR="00A30822" w:rsidRPr="00C445FA" w:rsidRDefault="00B21E3D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>0,</w:t>
            </w:r>
            <w:r w:rsidR="00F2707B">
              <w:rPr>
                <w:rFonts w:cs="Times New Roman"/>
                <w:sz w:val="26"/>
                <w:szCs w:val="26"/>
                <w:lang w:val="en-US"/>
              </w:rPr>
              <w:t>2</w:t>
            </w:r>
            <w:r w:rsidRPr="00C445FA">
              <w:rPr>
                <w:rFonts w:cs="Times New Roman"/>
                <w:sz w:val="26"/>
                <w:szCs w:val="26"/>
                <w:lang w:val="en-US"/>
              </w:rPr>
              <w:t>5</w:t>
            </w:r>
          </w:p>
          <w:p w14:paraId="31751CCF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74DEF53B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2872D5F1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8863B9E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30A9F7AA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  <w:p w14:paraId="532A58BA" w14:textId="77777777" w:rsidR="00A30822" w:rsidRPr="00C445FA" w:rsidRDefault="00A30822" w:rsidP="00B21E3D">
            <w:pPr>
              <w:rPr>
                <w:rFonts w:cs="Times New Roman"/>
                <w:sz w:val="26"/>
                <w:szCs w:val="26"/>
                <w:lang w:val="en-US"/>
              </w:rPr>
            </w:pPr>
          </w:p>
          <w:p w14:paraId="1A9ACC63" w14:textId="77777777" w:rsidR="00A30822" w:rsidRPr="00C445FA" w:rsidRDefault="00A30822" w:rsidP="00B21E3D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</w:tr>
      <w:tr w:rsidR="00A30822" w:rsidRPr="00C445FA" w14:paraId="21CF4143" w14:textId="77777777" w:rsidTr="00C17E02">
        <w:trPr>
          <w:trHeight w:val="188"/>
        </w:trPr>
        <w:tc>
          <w:tcPr>
            <w:tcW w:w="959" w:type="dxa"/>
            <w:vMerge/>
          </w:tcPr>
          <w:p w14:paraId="6BA045F4" w14:textId="77777777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683" w:type="dxa"/>
            <w:gridSpan w:val="2"/>
          </w:tcPr>
          <w:p w14:paraId="7EA883A5" w14:textId="53D94F0D" w:rsidR="00A30822" w:rsidRPr="00C445FA" w:rsidRDefault="007E59F0" w:rsidP="007E59F0">
            <w:pPr>
              <w:pStyle w:val="Bodytext50"/>
              <w:shd w:val="clear" w:color="auto" w:fill="auto"/>
              <w:spacing w:line="264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45FA">
              <w:rPr>
                <w:rFonts w:ascii="Times New Roman" w:hAnsi="Times New Roman" w:cs="Times New Roman"/>
                <w:sz w:val="26"/>
                <w:szCs w:val="26"/>
              </w:rPr>
              <w:t>a) Chứng minh tứ giác BDEH là tứ giác nội tiếp.</w:t>
            </w:r>
            <w:r w:rsidR="001167C2" w:rsidRPr="00C445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(1,0</w:t>
            </w:r>
            <w:r w:rsidRPr="00C445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điểm)</w:t>
            </w:r>
          </w:p>
        </w:tc>
      </w:tr>
      <w:tr w:rsidR="00A30822" w:rsidRPr="00C445FA" w14:paraId="68464C18" w14:textId="77777777" w:rsidTr="00C17E02">
        <w:trPr>
          <w:trHeight w:val="188"/>
        </w:trPr>
        <w:tc>
          <w:tcPr>
            <w:tcW w:w="959" w:type="dxa"/>
            <w:vMerge/>
          </w:tcPr>
          <w:p w14:paraId="2707659B" w14:textId="77777777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6A702705" w14:textId="1C4BA6A9" w:rsidR="00A30822" w:rsidRPr="00C445FA" w:rsidRDefault="00B37ED8" w:rsidP="00C17E02">
            <w:pPr>
              <w:rPr>
                <w:rFonts w:cs="Times New Roman"/>
                <w:sz w:val="26"/>
                <w:szCs w:val="26"/>
                <w:lang w:val="pt-BR"/>
              </w:rPr>
            </w:pPr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Ta có: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ADB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 ( góc nội tiếp chắn nửa đường tròn đường kính AB)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⇒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 </w:t>
            </w:r>
          </w:p>
          <w:p w14:paraId="6B95CCE5" w14:textId="6A71B3C3" w:rsidR="00A30822" w:rsidRPr="00C445FA" w:rsidRDefault="00B37ED8" w:rsidP="00C17E02">
            <w:pPr>
              <w:rPr>
                <w:rFonts w:cs="Times New Roman"/>
                <w:sz w:val="26"/>
                <w:szCs w:val="26"/>
                <w:lang w:val="pt-BR"/>
              </w:rPr>
            </w:pPr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EHB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 ( Vì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CH⊥AB</m:t>
              </m:r>
            </m:oMath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) </w:t>
            </w:r>
            <w:r w:rsidR="00A30822" w:rsidRPr="00C445FA">
              <w:rPr>
                <w:rFonts w:cs="Times New Roman"/>
                <w:sz w:val="26"/>
                <w:szCs w:val="26"/>
                <w:lang w:val="pt-BR"/>
              </w:rPr>
              <w:tab/>
            </w:r>
          </w:p>
          <w:p w14:paraId="029020C1" w14:textId="77777777" w:rsidR="00A30822" w:rsidRPr="00C445FA" w:rsidRDefault="00B37ED8" w:rsidP="00C17E02">
            <w:pPr>
              <w:spacing w:line="360" w:lineRule="auto"/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>Xét tứ giác BDEH có:</w:t>
            </w:r>
          </w:p>
          <w:p w14:paraId="69238B2E" w14:textId="77777777" w:rsidR="00B37ED8" w:rsidRPr="00C445FA" w:rsidRDefault="00F2707B" w:rsidP="00C17E02">
            <w:pPr>
              <w:spacing w:line="360" w:lineRule="auto"/>
              <w:rPr>
                <w:rFonts w:cs="Times New Roman"/>
                <w:sz w:val="26"/>
                <w:szCs w:val="26"/>
                <w:lang w:val="pt-BR"/>
              </w:rPr>
            </w:pP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+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EHB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180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="00B37ED8" w:rsidRPr="00C445FA">
              <w:rPr>
                <w:rFonts w:cs="Times New Roman"/>
                <w:sz w:val="26"/>
                <w:szCs w:val="26"/>
                <w:lang w:val="pt-BR"/>
              </w:rPr>
              <w:t xml:space="preserve"> </w:t>
            </w:r>
          </w:p>
          <w:p w14:paraId="6CE2647A" w14:textId="267B6FCA" w:rsidR="00B37ED8" w:rsidRPr="00C445FA" w:rsidRDefault="00B37ED8" w:rsidP="00C17E02">
            <w:pPr>
              <w:spacing w:line="360" w:lineRule="auto"/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Mà hai góc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EDB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pt-BR"/>
                </w:rPr>
                <m:t xml:space="preserve"> và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pt-BR"/>
                    </w:rPr>
                    <m:t>EHB</m:t>
                  </m:r>
                </m:e>
              </m:acc>
            </m:oMath>
            <w:r w:rsidRPr="00C445FA">
              <w:rPr>
                <w:rFonts w:cs="Times New Roman"/>
                <w:sz w:val="26"/>
                <w:szCs w:val="26"/>
                <w:lang w:val="pt-BR"/>
              </w:rPr>
              <w:t xml:space="preserve"> ở vị trí đối nhau nên tứ giác BDEH nội tiếp</w:t>
            </w:r>
          </w:p>
        </w:tc>
        <w:tc>
          <w:tcPr>
            <w:tcW w:w="924" w:type="dxa"/>
          </w:tcPr>
          <w:p w14:paraId="687C55D2" w14:textId="77777777" w:rsidR="00B37ED8" w:rsidRPr="00C445FA" w:rsidRDefault="00B37ED8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</w:p>
          <w:p w14:paraId="44357CC1" w14:textId="77777777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  <w:p w14:paraId="39D8DE51" w14:textId="77777777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  <w:p w14:paraId="53268C11" w14:textId="52BA81A9" w:rsidR="00B37ED8" w:rsidRPr="00C445FA" w:rsidRDefault="001167C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  <w:p w14:paraId="4EBA9DD8" w14:textId="77777777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</w:tc>
      </w:tr>
      <w:tr w:rsidR="00A30822" w:rsidRPr="00C445FA" w14:paraId="259C576B" w14:textId="77777777" w:rsidTr="00C17E02">
        <w:trPr>
          <w:trHeight w:val="188"/>
        </w:trPr>
        <w:tc>
          <w:tcPr>
            <w:tcW w:w="959" w:type="dxa"/>
            <w:vMerge/>
          </w:tcPr>
          <w:p w14:paraId="6BE232BF" w14:textId="77777777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683" w:type="dxa"/>
            <w:gridSpan w:val="2"/>
          </w:tcPr>
          <w:p w14:paraId="54C6916A" w14:textId="4AB751E0" w:rsidR="007E59F0" w:rsidRPr="00C445FA" w:rsidRDefault="007E59F0" w:rsidP="007E59F0">
            <w:pPr>
              <w:pStyle w:val="Bodytext20"/>
              <w:shd w:val="clear" w:color="auto" w:fill="auto"/>
              <w:spacing w:line="264" w:lineRule="auto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445F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b) Chứng minh 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AE.AD=AH.AB</m:t>
              </m:r>
            </m:oMath>
            <w:r w:rsidRPr="00C445FA">
              <w:rPr>
                <w:rFonts w:ascii="Times New Roman" w:eastAsiaTheme="minorEastAsia" w:hAnsi="Times New Roman" w:cs="Times New Roman"/>
                <w:b w:val="0"/>
                <w:sz w:val="26"/>
                <w:szCs w:val="26"/>
              </w:rPr>
              <w:t xml:space="preserve">, từ đó suy ra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 w:val="0"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=AE.AD+BH.AB.</m:t>
              </m:r>
            </m:oMath>
          </w:p>
          <w:p w14:paraId="5FC1B728" w14:textId="28A7CC66" w:rsidR="00A30822" w:rsidRPr="00C445FA" w:rsidRDefault="007E59F0" w:rsidP="00C17E02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b/>
                <w:bCs/>
                <w:sz w:val="26"/>
                <w:szCs w:val="26"/>
                <w:lang w:val="nb-NO"/>
              </w:rPr>
              <w:t>(</w:t>
            </w:r>
            <w:r w:rsidR="00F2707B">
              <w:rPr>
                <w:rFonts w:cs="Times New Roman"/>
                <w:b/>
                <w:bCs/>
                <w:sz w:val="26"/>
                <w:szCs w:val="26"/>
                <w:lang w:val="nb-NO"/>
              </w:rPr>
              <w:t>1</w:t>
            </w:r>
            <w:r w:rsidRPr="00C445FA">
              <w:rPr>
                <w:rFonts w:cs="Times New Roman"/>
                <w:b/>
                <w:bCs/>
                <w:sz w:val="26"/>
                <w:szCs w:val="26"/>
                <w:lang w:val="nb-NO"/>
              </w:rPr>
              <w:t xml:space="preserve"> điểm)</w:t>
            </w:r>
          </w:p>
        </w:tc>
      </w:tr>
      <w:tr w:rsidR="00A30822" w:rsidRPr="00C445FA" w14:paraId="22CD9512" w14:textId="77777777" w:rsidTr="00C17E02">
        <w:trPr>
          <w:trHeight w:val="188"/>
        </w:trPr>
        <w:tc>
          <w:tcPr>
            <w:tcW w:w="959" w:type="dxa"/>
            <w:vMerge/>
          </w:tcPr>
          <w:p w14:paraId="79D26E32" w14:textId="77777777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232F3D72" w14:textId="77777777" w:rsidR="00B2278D" w:rsidRPr="00C445FA" w:rsidRDefault="007E59F0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Xét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△AHE</m:t>
              </m:r>
            </m:oMath>
            <w:r w:rsidR="00B2278D" w:rsidRPr="00C445FA">
              <w:rPr>
                <w:rFonts w:cs="Times New Roman"/>
                <w:sz w:val="26"/>
                <w:szCs w:val="26"/>
                <w:lang w:val="en-US"/>
              </w:rPr>
              <w:t xml:space="preserve"> và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△ADB</m:t>
              </m:r>
            </m:oMath>
            <w:r w:rsidR="00B2278D" w:rsidRPr="00C445FA">
              <w:rPr>
                <w:rFonts w:cs="Times New Roman"/>
                <w:sz w:val="26"/>
                <w:szCs w:val="26"/>
                <w:lang w:val="en-US"/>
              </w:rPr>
              <w:t xml:space="preserve"> có:</w:t>
            </w:r>
          </w:p>
          <w:p w14:paraId="0939592B" w14:textId="77777777" w:rsidR="00A30822" w:rsidRPr="00C445FA" w:rsidRDefault="00F2707B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</m:t>
                  </m:r>
                </m:e>
              </m:acc>
            </m:oMath>
            <w:r w:rsidR="00B2278D" w:rsidRPr="00C445FA">
              <w:rPr>
                <w:rFonts w:cs="Times New Roman"/>
                <w:sz w:val="26"/>
                <w:szCs w:val="26"/>
                <w:lang w:val="en-US"/>
              </w:rPr>
              <w:t xml:space="preserve"> (góc chung)</w:t>
            </w:r>
          </w:p>
          <w:p w14:paraId="669A474C" w14:textId="77777777" w:rsidR="00B2278D" w:rsidRPr="00C445FA" w:rsidRDefault="00F2707B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AHE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90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0</m:t>
                  </m:r>
                </m:sup>
              </m:sSup>
            </m:oMath>
            <w:r w:rsidR="00B2278D" w:rsidRPr="00C445FA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</w:p>
          <w:p w14:paraId="205B17CF" w14:textId="77777777" w:rsidR="00B2278D" w:rsidRPr="00C445FA" w:rsidRDefault="00B2278D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⇒△AHE∼△ADB(g.g)</m:t>
                </m:r>
              </m:oMath>
            </m:oMathPara>
          </w:p>
          <w:p w14:paraId="0FD16107" w14:textId="77777777" w:rsidR="00B2278D" w:rsidRPr="00C445FA" w:rsidRDefault="00B2278D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⇒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AH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AD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AE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AB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⇒AH.AB=AE.AD(đpcm)</m:t>
                </m:r>
              </m:oMath>
            </m:oMathPara>
          </w:p>
          <w:p w14:paraId="14A30D86" w14:textId="77777777" w:rsidR="00483C90" w:rsidRPr="00C445FA" w:rsidRDefault="00B2278D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>Mà</w:t>
            </w:r>
          </w:p>
          <w:p w14:paraId="0A570D69" w14:textId="77777777" w:rsidR="00F2707B" w:rsidRPr="00F2707B" w:rsidRDefault="00B2278D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AE.AD+BH.AB=AH.AB+BH.AB=</m:t>
              </m:r>
            </m:oMath>
          </w:p>
          <w:p w14:paraId="4208B2EE" w14:textId="48AA1F8E" w:rsidR="00B2278D" w:rsidRPr="00C445FA" w:rsidRDefault="00B2278D" w:rsidP="00B2278D">
            <w:pPr>
              <w:rPr>
                <w:rFonts w:cs="Times New Roman"/>
                <w:sz w:val="26"/>
                <w:szCs w:val="26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AB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AH+BH</m:t>
                    </m:r>
                  </m:e>
                </m:d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24" w:type="dxa"/>
          </w:tcPr>
          <w:p w14:paraId="62C527A1" w14:textId="68EC3FBA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</w:p>
          <w:p w14:paraId="408E3D28" w14:textId="77777777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lastRenderedPageBreak/>
              <w:t>0,25</w:t>
            </w:r>
          </w:p>
          <w:p w14:paraId="15F578F8" w14:textId="77777777" w:rsidR="00B2278D" w:rsidRPr="00C445FA" w:rsidRDefault="00B2278D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</w:p>
          <w:p w14:paraId="7022690E" w14:textId="77777777" w:rsidR="00A30822" w:rsidRPr="00C445FA" w:rsidRDefault="00A30822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  <w:p w14:paraId="0887B89F" w14:textId="77777777" w:rsidR="00F2707B" w:rsidRDefault="00B2278D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  <w:p w14:paraId="06E1E2FC" w14:textId="59C26E12" w:rsidR="00F2707B" w:rsidRPr="00C445FA" w:rsidRDefault="00F2707B" w:rsidP="00C17E02">
            <w:pPr>
              <w:spacing w:line="360" w:lineRule="auto"/>
              <w:rPr>
                <w:rFonts w:cs="Times New Roman"/>
                <w:sz w:val="26"/>
                <w:szCs w:val="26"/>
                <w:lang w:val="nb-NO"/>
              </w:rPr>
            </w:pPr>
            <w:r>
              <w:rPr>
                <w:rFonts w:cs="Times New Roman"/>
                <w:sz w:val="26"/>
                <w:szCs w:val="26"/>
                <w:lang w:val="nb-NO"/>
              </w:rPr>
              <w:t>0.25</w:t>
            </w:r>
            <w:bookmarkStart w:id="0" w:name="_GoBack"/>
            <w:bookmarkEnd w:id="0"/>
          </w:p>
        </w:tc>
      </w:tr>
      <w:tr w:rsidR="00A30822" w:rsidRPr="00C445FA" w14:paraId="1F88ABAB" w14:textId="77777777" w:rsidTr="00C17E02">
        <w:trPr>
          <w:trHeight w:val="188"/>
        </w:trPr>
        <w:tc>
          <w:tcPr>
            <w:tcW w:w="959" w:type="dxa"/>
            <w:vMerge w:val="restart"/>
          </w:tcPr>
          <w:p w14:paraId="43DC9DDE" w14:textId="47AE0DC5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683" w:type="dxa"/>
            <w:gridSpan w:val="2"/>
          </w:tcPr>
          <w:p w14:paraId="26C1F99E" w14:textId="77777777" w:rsidR="001167C2" w:rsidRPr="00C445FA" w:rsidRDefault="001167C2" w:rsidP="001167C2">
            <w:pPr>
              <w:pStyle w:val="Bodytext20"/>
              <w:shd w:val="clear" w:color="auto" w:fill="auto"/>
              <w:spacing w:line="264" w:lineRule="auto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445FA">
              <w:rPr>
                <w:rFonts w:ascii="Times New Roman" w:hAnsi="Times New Roman" w:cs="Times New Roman"/>
                <w:b w:val="0"/>
                <w:sz w:val="26"/>
                <w:szCs w:val="26"/>
              </w:rPr>
              <w:t>c) Đường thẳng qua E song song với AB, cắt BC tại F. Chứng minh đường tròn ngoại tiếp tam giác OBD đi qua trung điểm của CF.</w:t>
            </w:r>
          </w:p>
          <w:p w14:paraId="01A12EAF" w14:textId="02E0F1A4" w:rsidR="00A30822" w:rsidRPr="00C445FA" w:rsidRDefault="001167C2" w:rsidP="00C17E02">
            <w:pPr>
              <w:spacing w:line="360" w:lineRule="auto"/>
              <w:jc w:val="both"/>
              <w:rPr>
                <w:rFonts w:cs="Times New Roman"/>
                <w:b/>
                <w:bCs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b/>
                <w:bCs/>
                <w:sz w:val="26"/>
                <w:szCs w:val="26"/>
                <w:lang w:val="nb-NO"/>
              </w:rPr>
              <w:t>(0,75 điểm)</w:t>
            </w:r>
          </w:p>
        </w:tc>
      </w:tr>
      <w:tr w:rsidR="00A30822" w:rsidRPr="00C445FA" w14:paraId="4774C979" w14:textId="77777777" w:rsidTr="00283F40">
        <w:trPr>
          <w:trHeight w:val="188"/>
        </w:trPr>
        <w:tc>
          <w:tcPr>
            <w:tcW w:w="959" w:type="dxa"/>
            <w:vMerge/>
          </w:tcPr>
          <w:p w14:paraId="592E8C86" w14:textId="77777777" w:rsidR="00A30822" w:rsidRPr="00C445FA" w:rsidRDefault="00A30822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69D1C802" w14:textId="51A355DA" w:rsidR="00A30822" w:rsidRPr="00C445FA" w:rsidRDefault="00D4706A" w:rsidP="00C17E02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Ta có: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CDA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CBA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CFE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 ⇒</m:t>
              </m:r>
            </m:oMath>
            <w:r w:rsidR="00534290" w:rsidRPr="00C445FA">
              <w:rPr>
                <w:rFonts w:cs="Times New Roman"/>
                <w:sz w:val="26"/>
                <w:szCs w:val="26"/>
                <w:lang w:val="en-US"/>
              </w:rPr>
              <w:t xml:space="preserve"> tứ giác ECDF nội tiếp</w:t>
            </w:r>
          </w:p>
          <w:p w14:paraId="1E0D05EA" w14:textId="77777777" w:rsidR="00A30822" w:rsidRPr="00C445FA" w:rsidRDefault="00534290" w:rsidP="00534290">
            <w:pPr>
              <w:rPr>
                <w:rFonts w:cs="Times New Roman"/>
                <w:sz w:val="26"/>
                <w:szCs w:val="26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⇒</m:t>
                </m:r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CDF</m:t>
                    </m:r>
                  </m:e>
                </m:acc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CEF</m:t>
                    </m:r>
                  </m:e>
                </m:acc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0</m:t>
                    </m:r>
                  </m:sup>
                </m:sSup>
              </m:oMath>
            </m:oMathPara>
          </w:p>
          <w:p w14:paraId="33C7F206" w14:textId="201DAD83" w:rsidR="00534290" w:rsidRPr="00C445FA" w:rsidRDefault="00534290" w:rsidP="00534290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>Gọi I là trung điểm của CF. Ta có: IC = ID =IF( tính chất đường trung tuyến của tam giác vuông)</w:t>
            </w:r>
          </w:p>
        </w:tc>
        <w:tc>
          <w:tcPr>
            <w:tcW w:w="924" w:type="dxa"/>
            <w:vAlign w:val="center"/>
          </w:tcPr>
          <w:p w14:paraId="66939981" w14:textId="5D801F1F" w:rsidR="00A30822" w:rsidRPr="00C445FA" w:rsidRDefault="00283F40" w:rsidP="00283F40">
            <w:pPr>
              <w:spacing w:line="360" w:lineRule="auto"/>
              <w:jc w:val="center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</w:tc>
      </w:tr>
      <w:tr w:rsidR="00283F40" w:rsidRPr="00C445FA" w14:paraId="27C079CA" w14:textId="77777777" w:rsidTr="00283F40">
        <w:trPr>
          <w:trHeight w:val="188"/>
        </w:trPr>
        <w:tc>
          <w:tcPr>
            <w:tcW w:w="959" w:type="dxa"/>
          </w:tcPr>
          <w:p w14:paraId="1EEB29C9" w14:textId="77777777" w:rsidR="00283F40" w:rsidRPr="00C445FA" w:rsidRDefault="00283F40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3EAECDF9" w14:textId="0E62D8F8" w:rsidR="00283F40" w:rsidRPr="00C445FA" w:rsidRDefault="00283F40" w:rsidP="00A12366">
            <w:pPr>
              <w:rPr>
                <w:rFonts w:cs="Times New Roman"/>
                <w:sz w:val="26"/>
                <w:szCs w:val="26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⇒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ICD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IDC</m:t>
                  </m:r>
                </m:e>
              </m:acc>
            </m:oMath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mà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ICD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DAB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ADO</m:t>
                  </m:r>
                </m:e>
              </m:acc>
            </m:oMath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⇒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ADO</m:t>
                  </m:r>
                </m:e>
              </m:acc>
            </m:oMath>
          </w:p>
        </w:tc>
        <w:tc>
          <w:tcPr>
            <w:tcW w:w="924" w:type="dxa"/>
            <w:vMerge w:val="restart"/>
            <w:vAlign w:val="center"/>
          </w:tcPr>
          <w:p w14:paraId="5320AE03" w14:textId="1736CDCB" w:rsidR="00283F40" w:rsidRPr="00C445FA" w:rsidRDefault="00283F40" w:rsidP="00283F40">
            <w:pPr>
              <w:spacing w:line="360" w:lineRule="auto"/>
              <w:jc w:val="center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</w:tc>
      </w:tr>
      <w:tr w:rsidR="00283F40" w:rsidRPr="00C445FA" w14:paraId="2E751C56" w14:textId="77777777" w:rsidTr="00283F40">
        <w:trPr>
          <w:trHeight w:val="188"/>
        </w:trPr>
        <w:tc>
          <w:tcPr>
            <w:tcW w:w="959" w:type="dxa"/>
          </w:tcPr>
          <w:p w14:paraId="79DC861F" w14:textId="77777777" w:rsidR="00283F40" w:rsidRPr="00C445FA" w:rsidRDefault="00283F40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</w:tcPr>
          <w:p w14:paraId="21C1BF74" w14:textId="77777777" w:rsidR="00283F40" w:rsidRPr="00C445FA" w:rsidRDefault="00283F40" w:rsidP="00A12366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Ta có: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+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ADI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+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IDO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⇒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IDO</m:t>
                  </m:r>
                </m:e>
              </m:acc>
            </m:oMath>
          </w:p>
          <w:p w14:paraId="1C123EB6" w14:textId="7806481E" w:rsidR="00283F40" w:rsidRPr="00C445FA" w:rsidRDefault="00283F40" w:rsidP="00A12366">
            <w:pPr>
              <w:rPr>
                <w:rFonts w:cs="Times New Roman"/>
                <w:sz w:val="26"/>
                <w:szCs w:val="26"/>
                <w:lang w:val="en-US"/>
              </w:rPr>
            </w:pPr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ADC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CBA</m:t>
                  </m:r>
                </m:e>
              </m:acc>
            </m:oMath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nên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IDO</m:t>
                  </m:r>
                </m:e>
              </m:acc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IBO</m:t>
                  </m:r>
                </m:e>
              </m:acc>
            </m:oMath>
          </w:p>
        </w:tc>
        <w:tc>
          <w:tcPr>
            <w:tcW w:w="924" w:type="dxa"/>
            <w:vMerge/>
            <w:vAlign w:val="center"/>
          </w:tcPr>
          <w:p w14:paraId="02FC91E1" w14:textId="77777777" w:rsidR="00283F40" w:rsidRPr="00C445FA" w:rsidRDefault="00283F40" w:rsidP="00283F40">
            <w:pPr>
              <w:spacing w:line="360" w:lineRule="auto"/>
              <w:jc w:val="center"/>
              <w:rPr>
                <w:rFonts w:cs="Times New Roman"/>
                <w:sz w:val="26"/>
                <w:szCs w:val="26"/>
                <w:lang w:val="nb-NO"/>
              </w:rPr>
            </w:pPr>
          </w:p>
        </w:tc>
      </w:tr>
      <w:tr w:rsidR="00252881" w:rsidRPr="00C445FA" w14:paraId="601A821D" w14:textId="77777777" w:rsidTr="00283F40">
        <w:trPr>
          <w:trHeight w:val="188"/>
        </w:trPr>
        <w:tc>
          <w:tcPr>
            <w:tcW w:w="959" w:type="dxa"/>
          </w:tcPr>
          <w:p w14:paraId="36165911" w14:textId="77777777" w:rsidR="00252881" w:rsidRPr="00C445FA" w:rsidRDefault="00252881" w:rsidP="00C17E02">
            <w:pPr>
              <w:spacing w:before="40" w:after="40" w:line="360" w:lineRule="auto"/>
              <w:rPr>
                <w:rFonts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759" w:type="dxa"/>
            <w:tcBorders>
              <w:bottom w:val="single" w:sz="4" w:space="0" w:color="auto"/>
            </w:tcBorders>
          </w:tcPr>
          <w:p w14:paraId="1263AC8F" w14:textId="3DD2DD49" w:rsidR="00252881" w:rsidRPr="00C445FA" w:rsidRDefault="00252881" w:rsidP="00252881">
            <w:pPr>
              <w:rPr>
                <w:rFonts w:cs="Times New Roman"/>
                <w:sz w:val="26"/>
                <w:szCs w:val="26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⇒</m:t>
              </m:r>
            </m:oMath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tứ giác ODBI nội tiếp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⇒</m:t>
              </m:r>
            </m:oMath>
            <w:r w:rsidRPr="00C445FA">
              <w:rPr>
                <w:rFonts w:cs="Times New Roman"/>
                <w:sz w:val="26"/>
                <w:szCs w:val="26"/>
                <w:lang w:val="en-US"/>
              </w:rPr>
              <w:t xml:space="preserve"> đường tròn ngoại tiếp tam giác OBD đi qua trung điểm I của CF</w:t>
            </w:r>
            <w:r w:rsidR="00283F40" w:rsidRPr="00C445FA">
              <w:rPr>
                <w:rFonts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4" w:type="dxa"/>
            <w:vAlign w:val="center"/>
          </w:tcPr>
          <w:p w14:paraId="14DF9316" w14:textId="2C819CF2" w:rsidR="00252881" w:rsidRPr="00C445FA" w:rsidRDefault="00283F40" w:rsidP="00283F40">
            <w:pPr>
              <w:spacing w:line="360" w:lineRule="auto"/>
              <w:jc w:val="center"/>
              <w:rPr>
                <w:rFonts w:cs="Times New Roman"/>
                <w:sz w:val="26"/>
                <w:szCs w:val="26"/>
                <w:lang w:val="nb-NO"/>
              </w:rPr>
            </w:pPr>
            <w:r w:rsidRPr="00C445FA">
              <w:rPr>
                <w:rFonts w:cs="Times New Roman"/>
                <w:sz w:val="26"/>
                <w:szCs w:val="26"/>
                <w:lang w:val="nb-NO"/>
              </w:rPr>
              <w:t>0,25</w:t>
            </w:r>
          </w:p>
        </w:tc>
      </w:tr>
    </w:tbl>
    <w:p w14:paraId="6661F81A" w14:textId="570C30AA" w:rsidR="0069232E" w:rsidRPr="00C445FA" w:rsidRDefault="0069232E">
      <w:pPr>
        <w:rPr>
          <w:rFonts w:cs="Times New Roman"/>
          <w:sz w:val="26"/>
          <w:szCs w:val="26"/>
        </w:rPr>
      </w:pPr>
    </w:p>
    <w:sectPr w:rsidR="0069232E" w:rsidRPr="00C445FA" w:rsidSect="0032115E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822"/>
    <w:rsid w:val="001167C2"/>
    <w:rsid w:val="001638EE"/>
    <w:rsid w:val="00217BA6"/>
    <w:rsid w:val="00252881"/>
    <w:rsid w:val="00283F40"/>
    <w:rsid w:val="0032115E"/>
    <w:rsid w:val="00483C90"/>
    <w:rsid w:val="004E199F"/>
    <w:rsid w:val="00534290"/>
    <w:rsid w:val="0069232E"/>
    <w:rsid w:val="00741285"/>
    <w:rsid w:val="007E59F0"/>
    <w:rsid w:val="0086742C"/>
    <w:rsid w:val="009F7240"/>
    <w:rsid w:val="00A12366"/>
    <w:rsid w:val="00A30822"/>
    <w:rsid w:val="00A7010B"/>
    <w:rsid w:val="00B21E3D"/>
    <w:rsid w:val="00B2278D"/>
    <w:rsid w:val="00B37ED8"/>
    <w:rsid w:val="00C445FA"/>
    <w:rsid w:val="00D4706A"/>
    <w:rsid w:val="00D76C37"/>
    <w:rsid w:val="00DF54FA"/>
    <w:rsid w:val="00EF0BE9"/>
    <w:rsid w:val="00F2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31A1"/>
  <w15:docId w15:val="{C6FADB9F-6066-4E61-8C0D-0213510E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0822"/>
    <w:pPr>
      <w:spacing w:after="0" w:line="240" w:lineRule="auto"/>
    </w:pPr>
    <w:rPr>
      <w:rFonts w:ascii="Times New Roman" w:eastAsia="Times New Roman" w:hAnsi="Times New Roman" w:cs=".VnArial"/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link w:val="Bodytext20"/>
    <w:locked/>
    <w:rsid w:val="00A30822"/>
    <w:rPr>
      <w:b/>
      <w:bCs/>
      <w:shd w:val="clear" w:color="auto" w:fill="FFFFFF"/>
    </w:rPr>
  </w:style>
  <w:style w:type="character" w:customStyle="1" w:styleId="Bodytext5">
    <w:name w:val="Body text (5)_"/>
    <w:link w:val="Bodytext50"/>
    <w:locked/>
    <w:rsid w:val="00A30822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30822"/>
    <w:pPr>
      <w:widowControl w:val="0"/>
      <w:shd w:val="clear" w:color="auto" w:fill="FFFFFF"/>
      <w:spacing w:line="250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paragraph" w:customStyle="1" w:styleId="Bodytext50">
    <w:name w:val="Body text (5)"/>
    <w:basedOn w:val="Normal"/>
    <w:link w:val="Bodytext5"/>
    <w:rsid w:val="00A3082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822"/>
    <w:rPr>
      <w:rFonts w:ascii="Tahoma" w:eastAsia="Times New Roman" w:hAnsi="Tahoma" w:cs="Tahoma"/>
      <w:sz w:val="16"/>
      <w:szCs w:val="16"/>
      <w:lang w:val="vi-VN" w:eastAsia="vi-VN"/>
    </w:rPr>
  </w:style>
  <w:style w:type="character" w:styleId="PlaceholderText">
    <w:name w:val="Placeholder Text"/>
    <w:basedOn w:val="DefaultParagraphFont"/>
    <w:uiPriority w:val="99"/>
    <w:semiHidden/>
    <w:rsid w:val="00A70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Tung</dc:creator>
  <cp:keywords/>
  <dc:description/>
  <cp:lastModifiedBy>Nguyễn Thị Hải Yên</cp:lastModifiedBy>
  <cp:revision>25</cp:revision>
  <dcterms:created xsi:type="dcterms:W3CDTF">2020-12-11T07:36:00Z</dcterms:created>
  <dcterms:modified xsi:type="dcterms:W3CDTF">2022-03-06T22:44:00Z</dcterms:modified>
</cp:coreProperties>
</file>